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81" w:rsidRPr="00BA46E3" w:rsidRDefault="00985581" w:rsidP="00985581">
      <w:pPr>
        <w:spacing w:after="120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ОБЪЕМ ПРЕДОСТАВЛЯЕМЫХ УСЛУГ ПО ПРОГРАММЕ</w:t>
      </w:r>
    </w:p>
    <w:p w:rsidR="00985581" w:rsidRPr="00BA46E3" w:rsidRDefault="00985581" w:rsidP="00985581">
      <w:pPr>
        <w:jc w:val="both"/>
        <w:rPr>
          <w:bCs/>
          <w:color w:val="000000"/>
          <w:spacing w:val="-5"/>
          <w:sz w:val="22"/>
          <w:szCs w:val="22"/>
        </w:rPr>
      </w:pPr>
      <w:r w:rsidRPr="00BA46E3">
        <w:rPr>
          <w:bCs/>
          <w:color w:val="000000"/>
          <w:spacing w:val="-5"/>
          <w:sz w:val="22"/>
          <w:szCs w:val="22"/>
        </w:rPr>
        <w:t xml:space="preserve">Обслуживание пациентов проводится </w:t>
      </w:r>
      <w:r w:rsidRPr="00BA46E3">
        <w:rPr>
          <w:bCs/>
          <w:spacing w:val="-5"/>
          <w:sz w:val="22"/>
          <w:szCs w:val="22"/>
        </w:rPr>
        <w:t xml:space="preserve">при острых заболеваниях или при обострении хронических заболеваний </w:t>
      </w:r>
      <w:r w:rsidRPr="00BA46E3">
        <w:rPr>
          <w:bCs/>
          <w:color w:val="000000"/>
          <w:spacing w:val="-5"/>
          <w:sz w:val="22"/>
          <w:szCs w:val="22"/>
        </w:rPr>
        <w:t>в объеме медицинской помощи предусмотренной данной программой, в соответствии с Лицензией на осуществление медицинской деятельности.</w:t>
      </w:r>
    </w:p>
    <w:p w:rsidR="00985581" w:rsidRPr="00BA46E3" w:rsidRDefault="00985581" w:rsidP="00985581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985581" w:rsidRPr="00BA46E3" w:rsidRDefault="00985581" w:rsidP="00985581">
      <w:pPr>
        <w:keepNext/>
        <w:tabs>
          <w:tab w:val="left" w:pos="6600"/>
        </w:tabs>
        <w:spacing w:before="240" w:after="60"/>
        <w:jc w:val="both"/>
        <w:outlineLvl w:val="2"/>
        <w:rPr>
          <w:rFonts w:eastAsia="Arial Unicode MS"/>
          <w:b/>
          <w:bCs/>
          <w:sz w:val="22"/>
          <w:szCs w:val="22"/>
          <w:lang w:val="x-none"/>
        </w:rPr>
      </w:pPr>
      <w:r w:rsidRPr="00BA46E3">
        <w:rPr>
          <w:rFonts w:eastAsia="Arial Unicode MS"/>
          <w:b/>
          <w:bCs/>
          <w:color w:val="000000"/>
          <w:sz w:val="22"/>
          <w:szCs w:val="22"/>
          <w:lang w:val="en-US"/>
        </w:rPr>
        <w:t>I</w:t>
      </w:r>
      <w:r w:rsidRPr="00BA46E3">
        <w:rPr>
          <w:rFonts w:eastAsia="Arial Unicode MS"/>
          <w:b/>
          <w:bCs/>
          <w:color w:val="000000"/>
          <w:sz w:val="22"/>
          <w:szCs w:val="22"/>
          <w:lang w:val="x-none"/>
        </w:rPr>
        <w:t>.</w:t>
      </w:r>
      <w:r w:rsidRPr="00BA46E3">
        <w:rPr>
          <w:rFonts w:eastAsia="Arial Unicode MS"/>
          <w:b/>
          <w:bCs/>
          <w:sz w:val="22"/>
          <w:szCs w:val="22"/>
          <w:lang w:val="x-none"/>
        </w:rPr>
        <w:t xml:space="preserve"> Программа «Поликлиника»</w:t>
      </w:r>
    </w:p>
    <w:p w:rsidR="00985581" w:rsidRPr="00BA46E3" w:rsidRDefault="00985581" w:rsidP="00985581">
      <w:pPr>
        <w:jc w:val="both"/>
        <w:rPr>
          <w:rFonts w:eastAsia="Arial Unicode MS"/>
          <w:b/>
          <w:sz w:val="22"/>
          <w:szCs w:val="22"/>
        </w:rPr>
      </w:pPr>
    </w:p>
    <w:p w:rsidR="00985581" w:rsidRPr="00BA46E3" w:rsidRDefault="00985581" w:rsidP="00985581">
      <w:pPr>
        <w:jc w:val="both"/>
        <w:rPr>
          <w:rFonts w:eastAsia="Arial Unicode MS"/>
          <w:b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>1.Амбулаторно-поликлиническое обслуживание:</w:t>
      </w:r>
    </w:p>
    <w:p w:rsidR="00985581" w:rsidRPr="00BA46E3" w:rsidRDefault="00985581" w:rsidP="00985581">
      <w:pPr>
        <w:jc w:val="both"/>
        <w:rPr>
          <w:rFonts w:eastAsia="Arial Unicode MS"/>
          <w:sz w:val="22"/>
          <w:szCs w:val="22"/>
        </w:rPr>
      </w:pPr>
    </w:p>
    <w:p w:rsidR="00985581" w:rsidRPr="00BA46E3" w:rsidRDefault="00985581" w:rsidP="00985581">
      <w:pPr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proofErr w:type="gramStart"/>
      <w:r w:rsidRPr="00BA46E3">
        <w:rPr>
          <w:rFonts w:eastAsia="Arial Unicode MS"/>
          <w:b/>
          <w:color w:val="000000"/>
          <w:spacing w:val="-7"/>
          <w:sz w:val="22"/>
          <w:szCs w:val="22"/>
        </w:rPr>
        <w:t>Первичный, повторный, консультативный приемы врачей-специалистов: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 xml:space="preserve"> </w:t>
      </w:r>
      <w:r w:rsidRPr="00BA46E3">
        <w:rPr>
          <w:color w:val="000000"/>
          <w:sz w:val="22"/>
          <w:szCs w:val="22"/>
        </w:rPr>
        <w:t xml:space="preserve">аллерголога-иммунолога; гастроэнтеролога; гинеколога; дерматолога; диетолога (первичная консультация); кардиолога; инфекциониста; </w:t>
      </w:r>
      <w:proofErr w:type="spellStart"/>
      <w:r w:rsidRPr="00BA46E3">
        <w:rPr>
          <w:color w:val="000000"/>
          <w:sz w:val="22"/>
          <w:szCs w:val="22"/>
        </w:rPr>
        <w:t>маммолога</w:t>
      </w:r>
      <w:proofErr w:type="spellEnd"/>
      <w:r w:rsidRPr="00BA46E3">
        <w:rPr>
          <w:color w:val="000000"/>
          <w:sz w:val="22"/>
          <w:szCs w:val="22"/>
        </w:rPr>
        <w:t xml:space="preserve">; мануального терапевта; невролога; нефролога; онколога (до установления диагноза); отоларинголога; офтальмолога; проктолога; пульмонолога; ревматолога; терапевта; травматолога-ортопеда; уролога; физиотерапевта; </w:t>
      </w:r>
      <w:proofErr w:type="spellStart"/>
      <w:r w:rsidRPr="00BA46E3">
        <w:rPr>
          <w:color w:val="000000"/>
          <w:sz w:val="22"/>
          <w:szCs w:val="22"/>
        </w:rPr>
        <w:t>флеболога</w:t>
      </w:r>
      <w:proofErr w:type="spellEnd"/>
      <w:r w:rsidRPr="00BA46E3">
        <w:rPr>
          <w:color w:val="000000"/>
          <w:sz w:val="22"/>
          <w:szCs w:val="22"/>
        </w:rPr>
        <w:t xml:space="preserve">; хирурга; эндокринолога; </w:t>
      </w:r>
      <w:proofErr w:type="gramEnd"/>
    </w:p>
    <w:p w:rsidR="00985581" w:rsidRPr="00BA46E3" w:rsidRDefault="00985581" w:rsidP="00985581">
      <w:pPr>
        <w:numPr>
          <w:ilvl w:val="1"/>
          <w:numId w:val="4"/>
        </w:numPr>
        <w:jc w:val="both"/>
        <w:rPr>
          <w:color w:val="000000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>Лабораторная диагностика:</w:t>
      </w:r>
      <w:r w:rsidRPr="00BA46E3">
        <w:rPr>
          <w:b/>
          <w:color w:val="000000"/>
          <w:sz w:val="22"/>
          <w:szCs w:val="22"/>
        </w:rPr>
        <w:t xml:space="preserve"> </w:t>
      </w:r>
      <w:r w:rsidRPr="00BA46E3">
        <w:rPr>
          <w:color w:val="000000"/>
          <w:sz w:val="22"/>
          <w:szCs w:val="22"/>
        </w:rPr>
        <w:t xml:space="preserve">общеклинические исследования; биохимические исследования; бактериологические исследования; микроскопические исследования мазков из мочеполовых органов; серологические исследования; </w:t>
      </w:r>
      <w:proofErr w:type="spellStart"/>
      <w:r w:rsidRPr="00BA46E3">
        <w:rPr>
          <w:color w:val="000000"/>
          <w:sz w:val="22"/>
          <w:szCs w:val="22"/>
        </w:rPr>
        <w:t>аллергодиагностика</w:t>
      </w:r>
      <w:proofErr w:type="spellEnd"/>
      <w:r w:rsidRPr="00BA46E3">
        <w:rPr>
          <w:color w:val="000000"/>
          <w:sz w:val="22"/>
          <w:szCs w:val="22"/>
        </w:rPr>
        <w:t xml:space="preserve"> - </w:t>
      </w:r>
      <w:proofErr w:type="spellStart"/>
      <w:r w:rsidRPr="00BA46E3">
        <w:rPr>
          <w:color w:val="000000"/>
          <w:sz w:val="22"/>
          <w:szCs w:val="22"/>
        </w:rPr>
        <w:t>скарификационные</w:t>
      </w:r>
      <w:proofErr w:type="spellEnd"/>
      <w:r w:rsidRPr="00BA46E3">
        <w:rPr>
          <w:color w:val="000000"/>
          <w:sz w:val="22"/>
          <w:szCs w:val="22"/>
        </w:rPr>
        <w:t xml:space="preserve"> пробы; цитологическое исследование соскоба шейки матки, первичная 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диагностика урогенитальных инфекций методом ПЦР (не более 5 в течение периода   страхования с последующим однократным  контролем выявленных инфекций); исследование гормонов щитовидной железы и антител (Т3, Т</w:t>
      </w:r>
      <w:proofErr w:type="gramStart"/>
      <w:r w:rsidRPr="00BA46E3">
        <w:rPr>
          <w:rFonts w:eastAsia="Arial Unicode MS"/>
          <w:color w:val="000000"/>
          <w:spacing w:val="-7"/>
          <w:sz w:val="22"/>
          <w:szCs w:val="22"/>
        </w:rPr>
        <w:t>4</w:t>
      </w:r>
      <w:proofErr w:type="gramEnd"/>
      <w:r w:rsidRPr="00BA46E3">
        <w:rPr>
          <w:rFonts w:eastAsia="Arial Unicode MS"/>
          <w:color w:val="000000"/>
          <w:spacing w:val="-7"/>
          <w:sz w:val="22"/>
          <w:szCs w:val="22"/>
        </w:rPr>
        <w:t xml:space="preserve">, ТТГ, </w:t>
      </w:r>
      <w:r w:rsidRPr="00BA46E3">
        <w:rPr>
          <w:color w:val="000000"/>
          <w:sz w:val="22"/>
          <w:szCs w:val="22"/>
        </w:rPr>
        <w:t xml:space="preserve">антитела к </w:t>
      </w:r>
      <w:proofErr w:type="spellStart"/>
      <w:r w:rsidRPr="00BA46E3">
        <w:rPr>
          <w:color w:val="000000"/>
          <w:sz w:val="22"/>
          <w:szCs w:val="22"/>
        </w:rPr>
        <w:t>тиреоглобулину</w:t>
      </w:r>
      <w:proofErr w:type="spellEnd"/>
      <w:r w:rsidRPr="00BA46E3">
        <w:rPr>
          <w:color w:val="000000"/>
          <w:sz w:val="22"/>
          <w:szCs w:val="22"/>
        </w:rPr>
        <w:t xml:space="preserve"> (ТГ), антитела к </w:t>
      </w:r>
      <w:proofErr w:type="spellStart"/>
      <w:r w:rsidRPr="00BA46E3">
        <w:rPr>
          <w:color w:val="000000"/>
          <w:sz w:val="22"/>
          <w:szCs w:val="22"/>
        </w:rPr>
        <w:t>тиреопероксидазе</w:t>
      </w:r>
      <w:proofErr w:type="spellEnd"/>
      <w:r w:rsidRPr="00BA46E3">
        <w:rPr>
          <w:color w:val="000000"/>
          <w:sz w:val="22"/>
          <w:szCs w:val="22"/>
        </w:rPr>
        <w:t xml:space="preserve"> (ТПО)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)</w:t>
      </w:r>
      <w:r w:rsidRPr="00BA46E3">
        <w:rPr>
          <w:color w:val="000000"/>
          <w:sz w:val="22"/>
          <w:szCs w:val="22"/>
        </w:rPr>
        <w:t>; иммунологические исследования (</w:t>
      </w:r>
      <w:r w:rsidRPr="00BA46E3">
        <w:rPr>
          <w:color w:val="000000"/>
          <w:sz w:val="22"/>
          <w:szCs w:val="22"/>
          <w:lang w:val="en-US"/>
        </w:rPr>
        <w:t>Ig</w:t>
      </w:r>
      <w:r w:rsidRPr="00BA46E3">
        <w:rPr>
          <w:color w:val="000000"/>
          <w:sz w:val="22"/>
          <w:szCs w:val="22"/>
        </w:rPr>
        <w:t xml:space="preserve">Е, </w:t>
      </w:r>
      <w:r w:rsidRPr="00BA46E3">
        <w:rPr>
          <w:color w:val="000000"/>
          <w:sz w:val="22"/>
          <w:szCs w:val="22"/>
          <w:lang w:val="en-US"/>
        </w:rPr>
        <w:t>IgM</w:t>
      </w:r>
      <w:r w:rsidRPr="00BA46E3">
        <w:rPr>
          <w:color w:val="000000"/>
          <w:sz w:val="22"/>
          <w:szCs w:val="22"/>
        </w:rPr>
        <w:t xml:space="preserve">, </w:t>
      </w:r>
      <w:r w:rsidRPr="00BA46E3">
        <w:rPr>
          <w:color w:val="000000"/>
          <w:sz w:val="22"/>
          <w:szCs w:val="22"/>
          <w:lang w:val="en-US"/>
        </w:rPr>
        <w:t>Ig</w:t>
      </w:r>
      <w:r w:rsidRPr="00BA46E3">
        <w:rPr>
          <w:color w:val="000000"/>
          <w:sz w:val="22"/>
          <w:szCs w:val="22"/>
        </w:rPr>
        <w:t xml:space="preserve">А, </w:t>
      </w:r>
      <w:r w:rsidRPr="00BA46E3">
        <w:rPr>
          <w:color w:val="000000"/>
          <w:sz w:val="22"/>
          <w:szCs w:val="22"/>
          <w:lang w:val="en-US"/>
        </w:rPr>
        <w:t>IgG</w:t>
      </w:r>
      <w:r w:rsidRPr="00BA46E3">
        <w:rPr>
          <w:color w:val="000000"/>
          <w:sz w:val="22"/>
          <w:szCs w:val="22"/>
        </w:rPr>
        <w:t xml:space="preserve">); гистологические исследования; </w:t>
      </w:r>
      <w:proofErr w:type="spellStart"/>
      <w:r w:rsidRPr="00BA46E3">
        <w:rPr>
          <w:color w:val="000000"/>
          <w:sz w:val="22"/>
          <w:szCs w:val="22"/>
        </w:rPr>
        <w:t>онкомаркеры</w:t>
      </w:r>
      <w:proofErr w:type="spellEnd"/>
      <w:r w:rsidRPr="00BA46E3">
        <w:rPr>
          <w:color w:val="000000"/>
          <w:sz w:val="22"/>
          <w:szCs w:val="22"/>
        </w:rPr>
        <w:t xml:space="preserve"> (не более 5 в течение периода страхования); половые гормоны (однократно в течение периода страхования).</w:t>
      </w:r>
    </w:p>
    <w:p w:rsidR="00985581" w:rsidRPr="00BA46E3" w:rsidRDefault="00985581" w:rsidP="00985581">
      <w:pPr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Инструментальные методы исследования:</w:t>
      </w:r>
    </w:p>
    <w:p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sz w:val="22"/>
          <w:szCs w:val="22"/>
        </w:rPr>
        <w:t xml:space="preserve">Функциональная диагностика: электрокардиография; эхокардиография; велоэргометрия; суточное </w:t>
      </w:r>
      <w:proofErr w:type="spellStart"/>
      <w:r w:rsidRPr="00BA46E3">
        <w:rPr>
          <w:sz w:val="22"/>
          <w:szCs w:val="22"/>
        </w:rPr>
        <w:t>мониторирование</w:t>
      </w:r>
      <w:proofErr w:type="spellEnd"/>
      <w:r w:rsidRPr="00BA46E3">
        <w:rPr>
          <w:sz w:val="22"/>
          <w:szCs w:val="22"/>
        </w:rPr>
        <w:t xml:space="preserve"> АД и </w:t>
      </w:r>
      <w:proofErr w:type="spellStart"/>
      <w:r w:rsidRPr="00BA46E3">
        <w:rPr>
          <w:sz w:val="22"/>
          <w:szCs w:val="22"/>
        </w:rPr>
        <w:t>холтер</w:t>
      </w:r>
      <w:proofErr w:type="spellEnd"/>
      <w:r w:rsidRPr="00BA46E3">
        <w:rPr>
          <w:sz w:val="22"/>
          <w:szCs w:val="22"/>
        </w:rPr>
        <w:t xml:space="preserve">-мониторинг ЭКГ (не более </w:t>
      </w:r>
      <w:r w:rsidRPr="00BA46E3">
        <w:rPr>
          <w:rFonts w:eastAsia="Calibri"/>
          <w:sz w:val="22"/>
          <w:szCs w:val="22"/>
        </w:rPr>
        <w:t>одного</w:t>
      </w:r>
      <w:r w:rsidRPr="00BA46E3">
        <w:rPr>
          <w:sz w:val="22"/>
          <w:szCs w:val="22"/>
        </w:rPr>
        <w:t xml:space="preserve"> исследования </w:t>
      </w:r>
      <w:r w:rsidRPr="00BA46E3">
        <w:rPr>
          <w:color w:val="000000"/>
          <w:sz w:val="22"/>
          <w:szCs w:val="22"/>
        </w:rPr>
        <w:t>каждого вида за период страхования); исследование функции внешнего дыхания; стресс-тест;</w:t>
      </w:r>
    </w:p>
    <w:p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Ультразвуковая диагностика, </w:t>
      </w:r>
      <w:r w:rsidRPr="00BA46E3">
        <w:rPr>
          <w:rFonts w:eastAsia="Calibri"/>
          <w:color w:val="000000"/>
          <w:sz w:val="22"/>
          <w:szCs w:val="22"/>
        </w:rPr>
        <w:t>в том числе дуплексное, триплексное исследование сосудов – не более одного исследования каждого вида в течение периода страхования;</w:t>
      </w:r>
    </w:p>
    <w:p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Эндоскопические исследования: </w:t>
      </w:r>
      <w:proofErr w:type="spellStart"/>
      <w:r w:rsidRPr="00BA46E3">
        <w:rPr>
          <w:color w:val="000000"/>
          <w:sz w:val="22"/>
          <w:szCs w:val="22"/>
        </w:rPr>
        <w:t>эзофагогастродуоденоскопия</w:t>
      </w:r>
      <w:proofErr w:type="spellEnd"/>
      <w:r w:rsidRPr="00BA46E3">
        <w:rPr>
          <w:color w:val="000000"/>
          <w:sz w:val="22"/>
          <w:szCs w:val="22"/>
        </w:rPr>
        <w:t xml:space="preserve"> (ЭГДС), </w:t>
      </w:r>
      <w:proofErr w:type="spellStart"/>
      <w:r w:rsidRPr="00BA46E3">
        <w:rPr>
          <w:color w:val="000000"/>
          <w:sz w:val="22"/>
          <w:szCs w:val="22"/>
        </w:rPr>
        <w:t>колоноскопия</w:t>
      </w:r>
      <w:proofErr w:type="spellEnd"/>
      <w:r w:rsidRPr="00BA46E3">
        <w:rPr>
          <w:color w:val="000000"/>
          <w:sz w:val="22"/>
          <w:szCs w:val="22"/>
        </w:rPr>
        <w:t>;</w:t>
      </w:r>
    </w:p>
    <w:p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Рентгенологические исследования, в том числе маммография; флюорография;</w:t>
      </w:r>
    </w:p>
    <w:p w:rsidR="00985581" w:rsidRPr="00BA46E3" w:rsidRDefault="00985581" w:rsidP="00985581">
      <w:pPr>
        <w:numPr>
          <w:ilvl w:val="2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КТ или МРТ (не более одной области в течение периода страхования);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b/>
          <w:sz w:val="22"/>
          <w:szCs w:val="22"/>
        </w:rPr>
        <w:t xml:space="preserve">     Услуги процедурного кабинета:</w:t>
      </w:r>
      <w:r w:rsidRPr="00BA46E3">
        <w:rPr>
          <w:sz w:val="22"/>
          <w:szCs w:val="22"/>
        </w:rPr>
        <w:t xml:space="preserve"> подкожные, внутримышечные, внутривенные струйные инъекции;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 xml:space="preserve">      Физиотерапевтическое лечение</w:t>
      </w:r>
      <w:r w:rsidRPr="00BA46E3">
        <w:rPr>
          <w:rFonts w:eastAsia="Arial Unicode MS"/>
          <w:sz w:val="22"/>
          <w:szCs w:val="22"/>
        </w:rPr>
        <w:t xml:space="preserve">: электролечение, светолечение, теплолечение, лазеротерапия,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магнитотерапия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>, КУФ-терапия, по 10 сеансов каждого вида процедур в течение периода страхования;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z w:val="22"/>
          <w:szCs w:val="22"/>
        </w:rPr>
        <w:t xml:space="preserve">     Классический лечебный массаж</w:t>
      </w:r>
      <w:r w:rsidRPr="00BA46E3">
        <w:rPr>
          <w:rFonts w:eastAsia="Arial Unicode MS"/>
          <w:color w:val="000000"/>
          <w:sz w:val="22"/>
          <w:szCs w:val="22"/>
        </w:rPr>
        <w:t xml:space="preserve"> - не более 20 процедур в течение периода страхования, мануальная терапия не более 5 сеансов в течение периода страхования;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b/>
          <w:color w:val="000000"/>
          <w:sz w:val="22"/>
          <w:szCs w:val="22"/>
        </w:rPr>
        <w:t xml:space="preserve">      Оформление и выдача медицинской документации</w:t>
      </w:r>
      <w:r w:rsidRPr="00BA46E3">
        <w:rPr>
          <w:color w:val="000000"/>
          <w:sz w:val="22"/>
          <w:szCs w:val="22"/>
        </w:rPr>
        <w:t>: Экспертиза временной нетрудоспособности</w:t>
      </w:r>
      <w:r w:rsidRPr="00BA46E3">
        <w:rPr>
          <w:sz w:val="22"/>
          <w:szCs w:val="22"/>
        </w:rPr>
        <w:t>, выдача и продление листков нетрудоспособности, выписка рецептов (за исключением льготных), справка в бассейн, выписка из амбулаторной карты; оформление санаторно-курортной карты, справка для получения путевки в санаторий;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 xml:space="preserve"> </w:t>
      </w:r>
      <w:proofErr w:type="spellStart"/>
      <w:r w:rsidRPr="00BA46E3">
        <w:rPr>
          <w:rFonts w:eastAsia="Arial Unicode MS"/>
          <w:b/>
          <w:sz w:val="22"/>
          <w:szCs w:val="22"/>
        </w:rPr>
        <w:t>Травмпункт</w:t>
      </w:r>
      <w:proofErr w:type="spellEnd"/>
      <w:r w:rsidRPr="00BA46E3">
        <w:rPr>
          <w:rFonts w:eastAsia="Arial Unicode MS"/>
          <w:b/>
          <w:sz w:val="22"/>
          <w:szCs w:val="22"/>
        </w:rPr>
        <w:t xml:space="preserve">: </w:t>
      </w:r>
      <w:r w:rsidRPr="00BA46E3">
        <w:rPr>
          <w:rFonts w:eastAsia="Arial Unicode MS"/>
          <w:color w:val="000000"/>
          <w:sz w:val="22"/>
          <w:szCs w:val="22"/>
        </w:rPr>
        <w:t>Круглосуточная травматологическая помощь: прием травматолога, рентгенодиагностика;</w:t>
      </w:r>
    </w:p>
    <w:p w:rsidR="00985581" w:rsidRPr="00BA46E3" w:rsidRDefault="00985581" w:rsidP="00985581">
      <w:pPr>
        <w:numPr>
          <w:ilvl w:val="1"/>
          <w:numId w:val="4"/>
        </w:numPr>
        <w:jc w:val="both"/>
        <w:rPr>
          <w:rFonts w:eastAsia="Arial Unicode MS"/>
          <w:b/>
          <w:color w:val="000000"/>
          <w:spacing w:val="-7"/>
          <w:sz w:val="22"/>
          <w:szCs w:val="22"/>
        </w:rPr>
      </w:pPr>
      <w:r w:rsidRPr="00BA46E3">
        <w:rPr>
          <w:rFonts w:eastAsia="Arial Unicode MS"/>
          <w:b/>
          <w:color w:val="000000"/>
          <w:spacing w:val="-7"/>
          <w:sz w:val="22"/>
          <w:szCs w:val="22"/>
        </w:rPr>
        <w:t xml:space="preserve">Помощь на дому: 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Оказание</w:t>
      </w:r>
      <w:r w:rsidRPr="00BA46E3">
        <w:rPr>
          <w:sz w:val="22"/>
          <w:szCs w:val="22"/>
        </w:rPr>
        <w:t xml:space="preserve"> медицинской помощи на дому врачом-терапевтом в пределах 30км от МКАД г. Москвы</w:t>
      </w:r>
      <w:r w:rsidRPr="00BA46E3">
        <w:rPr>
          <w:rFonts w:eastAsia="Arial Unicode MS"/>
          <w:color w:val="000000"/>
          <w:spacing w:val="-7"/>
          <w:sz w:val="22"/>
          <w:szCs w:val="22"/>
        </w:rPr>
        <w:t>,</w:t>
      </w:r>
      <w:r w:rsidRPr="00BA46E3">
        <w:rPr>
          <w:sz w:val="22"/>
          <w:szCs w:val="22"/>
        </w:rPr>
        <w:t xml:space="preserve"> осуществляется врачом терапевтом для пациентов, которые по состоянию здоровья не могут посетить поликлинику, нуждаются в постельном режиме, наблюдении врача;</w:t>
      </w:r>
    </w:p>
    <w:p w:rsidR="00985581" w:rsidRPr="00BA46E3" w:rsidRDefault="00985581" w:rsidP="00985581">
      <w:pPr>
        <w:jc w:val="both"/>
        <w:rPr>
          <w:rFonts w:eastAsia="Arial Unicode MS"/>
          <w:color w:val="000000"/>
          <w:sz w:val="22"/>
          <w:szCs w:val="22"/>
        </w:rPr>
      </w:pPr>
    </w:p>
    <w:p w:rsidR="00985581" w:rsidRDefault="00985581" w:rsidP="00985581">
      <w:pPr>
        <w:jc w:val="both"/>
        <w:rPr>
          <w:rFonts w:eastAsia="Arial Unicode MS"/>
          <w:sz w:val="22"/>
          <w:szCs w:val="22"/>
        </w:rPr>
      </w:pPr>
    </w:p>
    <w:p w:rsidR="00985581" w:rsidRPr="00BA46E3" w:rsidRDefault="00985581" w:rsidP="00985581">
      <w:pPr>
        <w:jc w:val="both"/>
        <w:rPr>
          <w:rFonts w:eastAsia="Arial Unicode MS"/>
          <w:sz w:val="22"/>
          <w:szCs w:val="22"/>
        </w:rPr>
      </w:pPr>
    </w:p>
    <w:p w:rsidR="00985581" w:rsidRPr="00BA46E3" w:rsidRDefault="00985581" w:rsidP="00985581">
      <w:pPr>
        <w:numPr>
          <w:ilvl w:val="0"/>
          <w:numId w:val="1"/>
        </w:numPr>
        <w:ind w:left="284" w:hanging="284"/>
        <w:jc w:val="both"/>
        <w:rPr>
          <w:rFonts w:eastAsia="Arial Unicode MS"/>
          <w:sz w:val="22"/>
          <w:szCs w:val="22"/>
        </w:rPr>
      </w:pPr>
      <w:r w:rsidRPr="00BA46E3">
        <w:rPr>
          <w:rFonts w:eastAsia="Arial Unicode MS"/>
          <w:b/>
          <w:sz w:val="22"/>
          <w:szCs w:val="22"/>
        </w:rPr>
        <w:t xml:space="preserve">Программа «Стоматология Бизнес» </w:t>
      </w:r>
    </w:p>
    <w:p w:rsidR="00985581" w:rsidRPr="00BA46E3" w:rsidRDefault="00985581" w:rsidP="00985581">
      <w:pPr>
        <w:ind w:left="284"/>
        <w:jc w:val="both"/>
        <w:rPr>
          <w:rFonts w:eastAsia="Arial Unicode MS"/>
          <w:sz w:val="22"/>
          <w:szCs w:val="22"/>
        </w:rPr>
      </w:pPr>
    </w:p>
    <w:p w:rsidR="00985581" w:rsidRPr="00BA46E3" w:rsidRDefault="00985581" w:rsidP="00985581">
      <w:pPr>
        <w:jc w:val="both"/>
        <w:rPr>
          <w:sz w:val="22"/>
          <w:szCs w:val="22"/>
        </w:rPr>
      </w:pPr>
      <w:r w:rsidRPr="00BA46E3">
        <w:rPr>
          <w:b/>
          <w:sz w:val="22"/>
          <w:szCs w:val="22"/>
        </w:rPr>
        <w:t>В программу страхования входит</w:t>
      </w:r>
      <w:r w:rsidRPr="00BA46E3">
        <w:rPr>
          <w:sz w:val="22"/>
          <w:szCs w:val="22"/>
        </w:rPr>
        <w:t>:</w:t>
      </w:r>
    </w:p>
    <w:p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 Консультативный прием врачей-специалистов без ограничений (стоматолог-терапевт, хирург, ортопед, </w:t>
      </w:r>
      <w:proofErr w:type="spellStart"/>
      <w:r w:rsidRPr="00BA46E3">
        <w:rPr>
          <w:sz w:val="22"/>
          <w:szCs w:val="22"/>
        </w:rPr>
        <w:t>парадонтолог</w:t>
      </w:r>
      <w:proofErr w:type="spellEnd"/>
      <w:r w:rsidRPr="00BA46E3">
        <w:rPr>
          <w:sz w:val="22"/>
          <w:szCs w:val="22"/>
        </w:rPr>
        <w:t xml:space="preserve">, </w:t>
      </w:r>
      <w:proofErr w:type="spellStart"/>
      <w:r w:rsidRPr="00BA46E3">
        <w:rPr>
          <w:sz w:val="22"/>
          <w:szCs w:val="22"/>
        </w:rPr>
        <w:t>ортодонт</w:t>
      </w:r>
      <w:proofErr w:type="spellEnd"/>
      <w:r w:rsidRPr="00BA46E3">
        <w:rPr>
          <w:sz w:val="22"/>
          <w:szCs w:val="22"/>
        </w:rPr>
        <w:t xml:space="preserve">, </w:t>
      </w:r>
      <w:proofErr w:type="spellStart"/>
      <w:r w:rsidRPr="00BA46E3">
        <w:rPr>
          <w:sz w:val="22"/>
          <w:szCs w:val="22"/>
        </w:rPr>
        <w:t>имплантолог</w:t>
      </w:r>
      <w:proofErr w:type="spellEnd"/>
      <w:r w:rsidRPr="00BA46E3">
        <w:rPr>
          <w:sz w:val="22"/>
          <w:szCs w:val="22"/>
        </w:rPr>
        <w:t xml:space="preserve">) с проведением осмотра и составления плана лечения; </w:t>
      </w:r>
    </w:p>
    <w:p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Рентгенологические обследования (</w:t>
      </w:r>
      <w:proofErr w:type="spellStart"/>
      <w:r w:rsidRPr="00BA46E3">
        <w:rPr>
          <w:sz w:val="22"/>
          <w:szCs w:val="22"/>
        </w:rPr>
        <w:t>радиовизиография</w:t>
      </w:r>
      <w:proofErr w:type="spellEnd"/>
      <w:r w:rsidRPr="00BA46E3">
        <w:rPr>
          <w:sz w:val="22"/>
          <w:szCs w:val="22"/>
        </w:rPr>
        <w:t xml:space="preserve">, дентальные рентгеновские снимки, </w:t>
      </w:r>
      <w:proofErr w:type="spellStart"/>
      <w:r w:rsidRPr="00BA46E3">
        <w:rPr>
          <w:sz w:val="22"/>
          <w:szCs w:val="22"/>
        </w:rPr>
        <w:t>ортопантомография</w:t>
      </w:r>
      <w:proofErr w:type="spellEnd"/>
      <w:r w:rsidRPr="00BA46E3">
        <w:rPr>
          <w:sz w:val="22"/>
          <w:szCs w:val="22"/>
        </w:rPr>
        <w:t>);</w:t>
      </w:r>
    </w:p>
    <w:p w:rsidR="00985581" w:rsidRPr="00BA46E3" w:rsidRDefault="00985581" w:rsidP="00985581">
      <w:pPr>
        <w:numPr>
          <w:ilvl w:val="0"/>
          <w:numId w:val="6"/>
        </w:numPr>
        <w:ind w:left="284" w:hanging="142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Местная анестезия (аппликационная, инфильтрационная, проводниковая </w:t>
      </w:r>
      <w:proofErr w:type="spellStart"/>
      <w:r w:rsidRPr="00BA46E3">
        <w:rPr>
          <w:sz w:val="22"/>
          <w:szCs w:val="22"/>
        </w:rPr>
        <w:t>интралигаментарная</w:t>
      </w:r>
      <w:proofErr w:type="spellEnd"/>
      <w:r w:rsidRPr="00BA46E3">
        <w:rPr>
          <w:sz w:val="22"/>
          <w:szCs w:val="22"/>
        </w:rPr>
        <w:t>).</w:t>
      </w:r>
    </w:p>
    <w:p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  <w:lang w:val="en-US"/>
        </w:rPr>
      </w:pPr>
      <w:r w:rsidRPr="00BA46E3">
        <w:rPr>
          <w:b/>
          <w:sz w:val="22"/>
          <w:szCs w:val="22"/>
        </w:rPr>
        <w:t>Терапевтическая стоматология: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1.1. Лечение поверхностного, среднего и глубокого кариеса с использованием </w:t>
      </w:r>
      <w:proofErr w:type="spellStart"/>
      <w:r w:rsidRPr="00BA46E3">
        <w:rPr>
          <w:sz w:val="22"/>
          <w:szCs w:val="22"/>
        </w:rPr>
        <w:t>светоотверждаемых</w:t>
      </w:r>
      <w:proofErr w:type="spellEnd"/>
      <w:r w:rsidRPr="00BA46E3">
        <w:rPr>
          <w:sz w:val="22"/>
          <w:szCs w:val="22"/>
        </w:rPr>
        <w:t xml:space="preserve"> пломбировочных материалов для всех групп зубов;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1.2. Наложение лечебной и изолирующей прокладки при лечении глубокого кариеса;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1.3. Лечение </w:t>
      </w:r>
      <w:proofErr w:type="spellStart"/>
      <w:r w:rsidRPr="00BA46E3">
        <w:rPr>
          <w:sz w:val="22"/>
          <w:szCs w:val="22"/>
        </w:rPr>
        <w:t>некариозных</w:t>
      </w:r>
      <w:proofErr w:type="spellEnd"/>
      <w:r w:rsidRPr="00BA46E3">
        <w:rPr>
          <w:sz w:val="22"/>
          <w:szCs w:val="22"/>
        </w:rPr>
        <w:t xml:space="preserve"> поражений твердых тканей зуба (клиновидные дефекты, флюороз, гипоплазии эмали) с использованием </w:t>
      </w:r>
      <w:proofErr w:type="spellStart"/>
      <w:r w:rsidRPr="00BA46E3">
        <w:rPr>
          <w:sz w:val="22"/>
          <w:szCs w:val="22"/>
        </w:rPr>
        <w:t>светоотверждаемых</w:t>
      </w:r>
      <w:proofErr w:type="spellEnd"/>
      <w:r w:rsidRPr="00BA46E3">
        <w:rPr>
          <w:sz w:val="22"/>
          <w:szCs w:val="22"/>
        </w:rPr>
        <w:t xml:space="preserve"> пломбировочных материалов;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sz w:val="22"/>
          <w:szCs w:val="22"/>
        </w:rPr>
        <w:t>1.4.</w:t>
      </w:r>
      <w:r w:rsidRPr="00BA46E3">
        <w:rPr>
          <w:color w:val="000000"/>
          <w:sz w:val="22"/>
          <w:szCs w:val="22"/>
        </w:rPr>
        <w:t xml:space="preserve"> Лечение острого и обострения хронического пульпита: наложение </w:t>
      </w:r>
      <w:proofErr w:type="spellStart"/>
      <w:r w:rsidRPr="00BA46E3">
        <w:rPr>
          <w:color w:val="000000"/>
          <w:sz w:val="22"/>
          <w:szCs w:val="22"/>
        </w:rPr>
        <w:t>девитализирующей</w:t>
      </w:r>
      <w:proofErr w:type="spellEnd"/>
      <w:r w:rsidRPr="00BA46E3">
        <w:rPr>
          <w:color w:val="000000"/>
          <w:sz w:val="22"/>
          <w:szCs w:val="22"/>
        </w:rPr>
        <w:t xml:space="preserve"> пасты, механическая и медикаментозная обработка, пломбирование корневых каналов с использованием гуттаперчевых штифтов, постановка временной пломбы, постановка </w:t>
      </w:r>
      <w:proofErr w:type="spellStart"/>
      <w:r w:rsidRPr="00BA46E3">
        <w:rPr>
          <w:color w:val="000000"/>
          <w:sz w:val="22"/>
          <w:szCs w:val="22"/>
        </w:rPr>
        <w:t>светоотверждаемой</w:t>
      </w:r>
      <w:proofErr w:type="spellEnd"/>
      <w:r w:rsidRPr="00BA46E3">
        <w:rPr>
          <w:color w:val="000000"/>
          <w:sz w:val="22"/>
          <w:szCs w:val="22"/>
        </w:rPr>
        <w:t xml:space="preserve"> пломбы при сохранении не менее ½ </w:t>
      </w:r>
      <w:proofErr w:type="spellStart"/>
      <w:r w:rsidRPr="00BA46E3">
        <w:rPr>
          <w:color w:val="000000"/>
          <w:sz w:val="22"/>
          <w:szCs w:val="22"/>
        </w:rPr>
        <w:t>коронковой</w:t>
      </w:r>
      <w:proofErr w:type="spellEnd"/>
      <w:r w:rsidRPr="00BA46E3">
        <w:rPr>
          <w:color w:val="000000"/>
          <w:sz w:val="22"/>
          <w:szCs w:val="22"/>
        </w:rPr>
        <w:t xml:space="preserve"> части зуба, с использованием стекловолоконных штифтов; 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1.5. Лечение острого и обострения хронического периодонтита с применением лечебных препаратов для обработки и временного пломбирования корневых каналов, механическая и медикаментозная обработка, пломбирование зубных каналов с использованием гуттаперчевых штифтов, постановка временной, постановка постоянной </w:t>
      </w:r>
      <w:proofErr w:type="spellStart"/>
      <w:r w:rsidRPr="00BA46E3">
        <w:rPr>
          <w:color w:val="000000"/>
          <w:sz w:val="22"/>
          <w:szCs w:val="22"/>
        </w:rPr>
        <w:t>светоотверждаемой</w:t>
      </w:r>
      <w:proofErr w:type="spellEnd"/>
      <w:r w:rsidRPr="00BA46E3">
        <w:rPr>
          <w:color w:val="000000"/>
          <w:sz w:val="22"/>
          <w:szCs w:val="22"/>
        </w:rPr>
        <w:t xml:space="preserve"> пломбы при сохранении не менее ½ </w:t>
      </w:r>
      <w:proofErr w:type="spellStart"/>
      <w:r w:rsidRPr="00BA46E3">
        <w:rPr>
          <w:color w:val="000000"/>
          <w:sz w:val="22"/>
          <w:szCs w:val="22"/>
        </w:rPr>
        <w:t>коронковой</w:t>
      </w:r>
      <w:proofErr w:type="spellEnd"/>
      <w:r w:rsidRPr="00BA46E3">
        <w:rPr>
          <w:color w:val="000000"/>
          <w:sz w:val="22"/>
          <w:szCs w:val="22"/>
        </w:rPr>
        <w:t xml:space="preserve"> части зуба с использованием стекловолоконных штифтов; 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1.6. </w:t>
      </w:r>
      <w:r w:rsidRPr="00BA46E3">
        <w:rPr>
          <w:sz w:val="22"/>
          <w:szCs w:val="22"/>
        </w:rPr>
        <w:t>Удаление мягких и твердых зубных отложений с зубов верхней и нижней челюсти ультразвуковым методом однократно</w:t>
      </w:r>
      <w:r w:rsidRPr="00BA46E3">
        <w:rPr>
          <w:color w:val="000000"/>
          <w:sz w:val="22"/>
          <w:szCs w:val="22"/>
        </w:rPr>
        <w:t xml:space="preserve"> за период страхования;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1.7. Снятие зубных отложений методом AIR FLOW – однократно за период страхования;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1.8.  Покрытие зубов фтористыми препаратами в лечебных целях (при </w:t>
      </w:r>
      <w:proofErr w:type="spellStart"/>
      <w:r w:rsidRPr="00BA46E3">
        <w:rPr>
          <w:color w:val="000000"/>
          <w:sz w:val="22"/>
          <w:szCs w:val="22"/>
        </w:rPr>
        <w:t>гиперстезии</w:t>
      </w:r>
      <w:proofErr w:type="spellEnd"/>
      <w:r w:rsidRPr="00BA46E3">
        <w:rPr>
          <w:color w:val="000000"/>
          <w:sz w:val="22"/>
          <w:szCs w:val="22"/>
        </w:rPr>
        <w:t xml:space="preserve"> твердых тканей зубов);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1.9. Терапевтическое лечение заболеваний пародонта начальных форм и средней степени тяжести (физиотерапевтические процедуры, ирригации лекарственными средствами, лечебные повязки);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1.10. Медикаментозная обработка </w:t>
      </w:r>
      <w:proofErr w:type="spellStart"/>
      <w:r w:rsidRPr="00BA46E3">
        <w:rPr>
          <w:color w:val="000000"/>
          <w:sz w:val="22"/>
          <w:szCs w:val="22"/>
        </w:rPr>
        <w:t>пародонтальных</w:t>
      </w:r>
      <w:proofErr w:type="spellEnd"/>
      <w:r w:rsidRPr="00BA46E3">
        <w:rPr>
          <w:color w:val="000000"/>
          <w:sz w:val="22"/>
          <w:szCs w:val="22"/>
        </w:rPr>
        <w:t xml:space="preserve"> карманов не более 5 сеансов за период страхования;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 xml:space="preserve">1.11. Вскрытие </w:t>
      </w:r>
      <w:proofErr w:type="spellStart"/>
      <w:r w:rsidRPr="00BA46E3">
        <w:rPr>
          <w:color w:val="000000"/>
          <w:sz w:val="22"/>
          <w:szCs w:val="22"/>
        </w:rPr>
        <w:t>пародонтальных</w:t>
      </w:r>
      <w:proofErr w:type="spellEnd"/>
      <w:r w:rsidRPr="00BA46E3">
        <w:rPr>
          <w:color w:val="000000"/>
          <w:sz w:val="22"/>
          <w:szCs w:val="22"/>
        </w:rPr>
        <w:t xml:space="preserve"> абсцессов;</w:t>
      </w:r>
    </w:p>
    <w:p w:rsidR="00985581" w:rsidRPr="00BA46E3" w:rsidRDefault="00985581" w:rsidP="00985581">
      <w:pPr>
        <w:ind w:left="426" w:hanging="426"/>
        <w:jc w:val="both"/>
        <w:rPr>
          <w:color w:val="000000"/>
          <w:sz w:val="22"/>
          <w:szCs w:val="22"/>
        </w:rPr>
      </w:pPr>
      <w:r w:rsidRPr="00BA46E3">
        <w:rPr>
          <w:color w:val="000000"/>
          <w:sz w:val="22"/>
          <w:szCs w:val="22"/>
        </w:rPr>
        <w:t>1.12. Перевязки, лечебные повязки.</w:t>
      </w:r>
    </w:p>
    <w:p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Хирургическая стоматология: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2.1. Удаление зубов по медицинским показаниям простое и сложное, в том числе ретинированных и </w:t>
      </w:r>
      <w:proofErr w:type="spellStart"/>
      <w:r w:rsidRPr="00BA46E3">
        <w:rPr>
          <w:sz w:val="22"/>
          <w:szCs w:val="22"/>
        </w:rPr>
        <w:t>дистопированных</w:t>
      </w:r>
      <w:proofErr w:type="spellEnd"/>
      <w:r w:rsidRPr="00BA46E3">
        <w:rPr>
          <w:sz w:val="22"/>
          <w:szCs w:val="22"/>
        </w:rPr>
        <w:t>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2.2. Разрезы при периоститах, периодонтитах, вскрытие абсцессов, иссечение слизистого «капюшона»;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>2.3. Наложение и снятие швов, перевязки после хирургического лечения;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  <w:r w:rsidRPr="00BA46E3">
        <w:rPr>
          <w:sz w:val="22"/>
          <w:szCs w:val="22"/>
        </w:rPr>
        <w:t xml:space="preserve">2.4. Операция </w:t>
      </w:r>
      <w:proofErr w:type="spellStart"/>
      <w:r w:rsidRPr="00BA46E3">
        <w:rPr>
          <w:sz w:val="22"/>
          <w:szCs w:val="22"/>
        </w:rPr>
        <w:t>цистэктомия</w:t>
      </w:r>
      <w:proofErr w:type="spellEnd"/>
      <w:r w:rsidRPr="00BA46E3">
        <w:rPr>
          <w:sz w:val="22"/>
          <w:szCs w:val="22"/>
        </w:rPr>
        <w:t xml:space="preserve"> (с резекцией верхушки корня и без нее).</w:t>
      </w:r>
    </w:p>
    <w:p w:rsidR="00985581" w:rsidRPr="00BA46E3" w:rsidRDefault="00985581" w:rsidP="00985581">
      <w:pPr>
        <w:ind w:left="426" w:hanging="426"/>
        <w:jc w:val="both"/>
        <w:rPr>
          <w:sz w:val="22"/>
          <w:szCs w:val="22"/>
        </w:rPr>
      </w:pPr>
    </w:p>
    <w:p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Неотложная помощь в часы приема (в часы работы клиник).</w:t>
      </w:r>
    </w:p>
    <w:p w:rsidR="00985581" w:rsidRPr="00BA46E3" w:rsidRDefault="00985581" w:rsidP="00985581">
      <w:pPr>
        <w:numPr>
          <w:ilvl w:val="0"/>
          <w:numId w:val="5"/>
        </w:numPr>
        <w:ind w:left="426" w:hanging="426"/>
        <w:jc w:val="both"/>
        <w:rPr>
          <w:b/>
          <w:sz w:val="22"/>
          <w:szCs w:val="22"/>
        </w:rPr>
      </w:pPr>
      <w:r w:rsidRPr="00BA46E3">
        <w:rPr>
          <w:b/>
          <w:sz w:val="22"/>
          <w:szCs w:val="22"/>
        </w:rPr>
        <w:t>Круглосуточная помощь по острой боли в стоматологическом отделении клиники «</w:t>
      </w:r>
      <w:proofErr w:type="spellStart"/>
      <w:r w:rsidRPr="00BA46E3">
        <w:rPr>
          <w:b/>
          <w:sz w:val="22"/>
          <w:szCs w:val="22"/>
        </w:rPr>
        <w:t>Зуб</w:t>
      </w:r>
      <w:proofErr w:type="gramStart"/>
      <w:r w:rsidRPr="00BA46E3">
        <w:rPr>
          <w:b/>
          <w:sz w:val="22"/>
          <w:szCs w:val="22"/>
        </w:rPr>
        <w:t>.р</w:t>
      </w:r>
      <w:proofErr w:type="gramEnd"/>
      <w:r w:rsidRPr="00BA46E3">
        <w:rPr>
          <w:b/>
          <w:sz w:val="22"/>
          <w:szCs w:val="22"/>
        </w:rPr>
        <w:t>у</w:t>
      </w:r>
      <w:proofErr w:type="spellEnd"/>
      <w:r w:rsidRPr="00BA46E3">
        <w:rPr>
          <w:b/>
          <w:sz w:val="22"/>
          <w:szCs w:val="22"/>
        </w:rPr>
        <w:t xml:space="preserve">» на Улице 1905 года. </w:t>
      </w:r>
    </w:p>
    <w:p w:rsidR="00985581" w:rsidRPr="00BA46E3" w:rsidRDefault="00985581" w:rsidP="0098558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b/>
          <w:color w:val="000000"/>
          <w:sz w:val="22"/>
          <w:szCs w:val="22"/>
          <w:lang w:val="x-none" w:eastAsia="x-none"/>
        </w:rPr>
        <w:t>подготовка к зубопротезированию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(терапевтическая подготовка, кроме лечения с применением микроскопа), и хирургическая подготовка (простое и сложное удаление зубов) в случае протезирования на базе стоматологических клиник "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Зуб.ру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").</w:t>
      </w:r>
    </w:p>
    <w:p w:rsidR="00985581" w:rsidRPr="00BA46E3" w:rsidRDefault="00985581" w:rsidP="00985581">
      <w:pPr>
        <w:ind w:left="426"/>
        <w:jc w:val="both"/>
        <w:rPr>
          <w:b/>
          <w:sz w:val="22"/>
          <w:szCs w:val="22"/>
        </w:rPr>
      </w:pPr>
    </w:p>
    <w:p w:rsidR="00985581" w:rsidRPr="00BA46E3" w:rsidRDefault="00985581" w:rsidP="00985581">
      <w:pPr>
        <w:jc w:val="both"/>
        <w:rPr>
          <w:rFonts w:eastAsia="Arial Unicode MS"/>
          <w:color w:val="000000"/>
          <w:sz w:val="22"/>
          <w:szCs w:val="22"/>
        </w:rPr>
      </w:pPr>
    </w:p>
    <w:p w:rsidR="00985581" w:rsidRPr="00BA46E3" w:rsidRDefault="00985581" w:rsidP="00985581">
      <w:pPr>
        <w:tabs>
          <w:tab w:val="left" w:pos="567"/>
          <w:tab w:val="left" w:pos="9356"/>
        </w:tabs>
        <w:ind w:right="-5"/>
        <w:jc w:val="both"/>
        <w:rPr>
          <w:rFonts w:eastAsia="Arial Unicode MS"/>
          <w:bCs/>
          <w:sz w:val="22"/>
          <w:szCs w:val="22"/>
        </w:rPr>
      </w:pPr>
      <w:r w:rsidRPr="00BA46E3">
        <w:rPr>
          <w:rFonts w:eastAsia="Arial Unicode MS"/>
          <w:b/>
          <w:bCs/>
          <w:sz w:val="22"/>
          <w:szCs w:val="22"/>
          <w:lang w:val="en-US"/>
        </w:rPr>
        <w:t>II</w:t>
      </w:r>
      <w:r w:rsidRPr="00BA46E3">
        <w:rPr>
          <w:rFonts w:eastAsia="Arial Unicode MS"/>
          <w:b/>
          <w:bCs/>
          <w:sz w:val="22"/>
          <w:szCs w:val="22"/>
        </w:rPr>
        <w:t>. Программой не предусмотрена оплата медицинских услуг, связанных со следующими заболеваниями и их осложнениями:</w:t>
      </w:r>
    </w:p>
    <w:p w:rsidR="00985581" w:rsidRPr="00BA46E3" w:rsidRDefault="00985581" w:rsidP="00985581">
      <w:pPr>
        <w:tabs>
          <w:tab w:val="left" w:pos="567"/>
          <w:tab w:val="left" w:pos="9356"/>
        </w:tabs>
        <w:ind w:right="-5"/>
        <w:jc w:val="both"/>
        <w:rPr>
          <w:rFonts w:eastAsia="Arial Unicode MS"/>
          <w:bCs/>
          <w:sz w:val="22"/>
          <w:szCs w:val="22"/>
        </w:rPr>
      </w:pP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proofErr w:type="gramStart"/>
      <w:r w:rsidRPr="00BA46E3">
        <w:rPr>
          <w:rFonts w:eastAsia="Arial Unicode MS"/>
          <w:color w:val="000000"/>
          <w:sz w:val="22"/>
          <w:szCs w:val="22"/>
        </w:rPr>
        <w:t>А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лкоголизм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наркомания, токсикомания, психические расстройства, в том числе расстройства поведения, личности, невротические расстройства, эпилепсия</w:t>
      </w:r>
      <w:r w:rsidRPr="00BA46E3">
        <w:rPr>
          <w:rFonts w:eastAsia="Arial Unicode MS"/>
          <w:color w:val="000000"/>
          <w:sz w:val="22"/>
          <w:szCs w:val="22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а также заболевания, травмы, ожоги, о</w:t>
      </w:r>
      <w:r w:rsidRPr="00BA46E3">
        <w:rPr>
          <w:rFonts w:eastAsia="Arial Unicode MS"/>
          <w:color w:val="000000"/>
          <w:sz w:val="22"/>
          <w:szCs w:val="22"/>
        </w:rPr>
        <w:t>б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морожения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острые отравления, повреждения внутренних органов или иное</w:t>
      </w:r>
      <w:r w:rsidRPr="00BA46E3">
        <w:rPr>
          <w:rFonts w:eastAsia="Arial Unicode MS"/>
          <w:color w:val="000000"/>
          <w:sz w:val="22"/>
          <w:szCs w:val="22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самоубийство;</w:t>
      </w:r>
      <w:proofErr w:type="gramEnd"/>
    </w:p>
    <w:p w:rsidR="00985581" w:rsidRPr="00BA46E3" w:rsidRDefault="00985581" w:rsidP="00985581">
      <w:pPr>
        <w:widowControl w:val="0"/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Л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ечение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заболеваний и их осложнений, которые в установленном порядке оплачиваются за счет средств федерального бюджета: туберкулез,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саркоидоз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; сахарный диабет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I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II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типа и его осложнения, психические заболевания, особо опасные «карантинные» инфекции</w:t>
      </w:r>
      <w:r w:rsidRPr="00BA46E3">
        <w:rPr>
          <w:rFonts w:eastAsia="Arial Unicode MS"/>
          <w:color w:val="000000"/>
          <w:sz w:val="22"/>
          <w:szCs w:val="22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такие как чума, холера, оспа, желтая и другие геморрагические лихорадки, включая «нетипичную пневмонию» </w:t>
      </w:r>
      <w:r w:rsidRPr="00BA46E3">
        <w:rPr>
          <w:rFonts w:eastAsia="Arial Unicode MS"/>
          <w:color w:val="000000"/>
          <w:sz w:val="22"/>
          <w:szCs w:val="22"/>
          <w:lang w:val="en-US"/>
        </w:rPr>
        <w:t>SARS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; 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нкологические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заболевания (в том числе доброкачественные заболевания злокачественного течения); 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П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рофессиональные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 заболевания;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страя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хроническая лучевая болезнь, и их осложнения;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Л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юбые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заболевания лиц, имеющих инвалидность I и II групп;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ВИЧ-инфекции, подтвержденные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иммунодефицитные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состояния,  </w:t>
      </w:r>
      <w:r w:rsidRPr="00BA46E3">
        <w:rPr>
          <w:rFonts w:eastAsia="Arial Unicode MS"/>
          <w:color w:val="000000"/>
          <w:sz w:val="22"/>
          <w:szCs w:val="22"/>
        </w:rPr>
        <w:t xml:space="preserve">диагностика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урогенитальны</w:t>
      </w:r>
      <w:r w:rsidRPr="00BA46E3">
        <w:rPr>
          <w:rFonts w:eastAsia="Arial Unicode MS"/>
          <w:color w:val="000000"/>
          <w:sz w:val="22"/>
          <w:szCs w:val="22"/>
        </w:rPr>
        <w:t>х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инфекци</w:t>
      </w:r>
      <w:r w:rsidRPr="00BA46E3">
        <w:rPr>
          <w:rFonts w:eastAsia="Arial Unicode MS"/>
          <w:color w:val="000000"/>
          <w:sz w:val="22"/>
          <w:szCs w:val="22"/>
        </w:rPr>
        <w:t>й и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</w:rPr>
        <w:t xml:space="preserve">инфекций 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передающиеся половым путем, их лечение и контроль после лечения </w:t>
      </w:r>
      <w:r w:rsidRPr="00BA46E3">
        <w:rPr>
          <w:rFonts w:eastAsia="Arial Unicode MS"/>
          <w:color w:val="000000"/>
          <w:sz w:val="22"/>
          <w:szCs w:val="22"/>
        </w:rPr>
        <w:t>(если иное не заявлено в п.1.2 программы).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Х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ронические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острые вирусные гепатиты, и циррозы печени;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Х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ронические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кожные заболевания, микозы;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емиелинизирующие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болезни, эпилепсия, церебральный паралич, рассеянный склероз, системные заболевания, заболевания соединительной ткани, все недифференцированные коллагенозы, ревматоидный артрит, болезнь Бехтерева;</w:t>
      </w:r>
      <w:r w:rsidRPr="00BA46E3">
        <w:rPr>
          <w:rFonts w:eastAsia="Arial Unicode MS"/>
          <w:color w:val="000000"/>
          <w:sz w:val="22"/>
          <w:szCs w:val="22"/>
        </w:rPr>
        <w:t xml:space="preserve"> остеопороз.</w:t>
      </w:r>
      <w:r w:rsidRPr="00BA46E3">
        <w:rPr>
          <w:rFonts w:eastAsia="Arial Unicode MS"/>
          <w:color w:val="FF0000"/>
          <w:sz w:val="22"/>
          <w:szCs w:val="22"/>
        </w:rPr>
        <w:t xml:space="preserve"> 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К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ондуктивная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и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нейросенсорная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потери слуха врожденной и наследственной патологии (включая   хромосомные нарушения, последствия родовых травм; 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А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топическая форма бронхиальной астмы;</w:t>
      </w:r>
    </w:p>
    <w:p w:rsidR="00985581" w:rsidRPr="00BA46E3" w:rsidRDefault="00985581" w:rsidP="0098558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Г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енерализованный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(распространенный) атеросклероз; </w:t>
      </w:r>
    </w:p>
    <w:p w:rsidR="00985581" w:rsidRPr="00BA46E3" w:rsidRDefault="00985581" w:rsidP="00985581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ind w:right="-2"/>
        <w:jc w:val="both"/>
        <w:rPr>
          <w:rFonts w:eastAsia="Arial Unicode MS"/>
          <w:b/>
          <w:color w:val="000000"/>
          <w:sz w:val="22"/>
          <w:szCs w:val="22"/>
        </w:rPr>
      </w:pPr>
      <w:proofErr w:type="gramStart"/>
      <w:r w:rsidRPr="00BA46E3">
        <w:rPr>
          <w:rFonts w:eastAsia="Arial Unicode MS"/>
          <w:sz w:val="22"/>
          <w:szCs w:val="22"/>
        </w:rPr>
        <w:t xml:space="preserve">Аномалия рефракции (миопия, гиперметропия, астигматизм); угасание функции аккомодации (пресбиопия); возрастная и осложненная (на фоне глаукомы, высокой миопии, воспалительных заболеваний и др.); хориоретинальные дистрофии, глаукома вне острого периода </w:t>
      </w:r>
      <w:proofErr w:type="gramEnd"/>
    </w:p>
    <w:p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left="720" w:right="-2"/>
        <w:jc w:val="both"/>
        <w:rPr>
          <w:rFonts w:eastAsia="Arial Unicode MS"/>
          <w:b/>
          <w:color w:val="000000"/>
          <w:sz w:val="22"/>
          <w:szCs w:val="22"/>
        </w:rPr>
      </w:pPr>
    </w:p>
    <w:p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bCs/>
          <w:sz w:val="22"/>
          <w:szCs w:val="22"/>
        </w:rPr>
      </w:pPr>
      <w:r w:rsidRPr="00BA46E3">
        <w:rPr>
          <w:rFonts w:eastAsia="Arial Unicode MS"/>
          <w:b/>
          <w:bCs/>
          <w:sz w:val="22"/>
          <w:szCs w:val="22"/>
          <w:lang w:val="en-US"/>
        </w:rPr>
        <w:t>III</w:t>
      </w:r>
      <w:r w:rsidRPr="00BA46E3">
        <w:rPr>
          <w:rFonts w:eastAsia="Arial Unicode MS"/>
          <w:b/>
          <w:bCs/>
          <w:sz w:val="22"/>
          <w:szCs w:val="22"/>
        </w:rPr>
        <w:t>. Программой не оплачиваются следующие медицинские услуги:</w:t>
      </w:r>
    </w:p>
    <w:p w:rsidR="00985581" w:rsidRPr="00BA46E3" w:rsidRDefault="00985581" w:rsidP="00985581">
      <w:pPr>
        <w:keepNext/>
        <w:widowControl w:val="0"/>
        <w:autoSpaceDE w:val="0"/>
        <w:autoSpaceDN w:val="0"/>
        <w:adjustRightInd w:val="0"/>
        <w:ind w:right="-2"/>
        <w:jc w:val="both"/>
        <w:rPr>
          <w:rFonts w:eastAsia="Arial Unicode MS"/>
          <w:b/>
          <w:bCs/>
          <w:sz w:val="22"/>
          <w:szCs w:val="22"/>
        </w:rPr>
      </w:pPr>
    </w:p>
    <w:p w:rsidR="00985581" w:rsidRPr="00BA46E3" w:rsidRDefault="00985581" w:rsidP="00985581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 w:rsidRPr="00BA46E3">
        <w:rPr>
          <w:sz w:val="22"/>
          <w:szCs w:val="22"/>
        </w:rPr>
        <w:t xml:space="preserve">медицинские услуги, рекомендованные сторонними медицинскими учреждениями;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sz w:val="22"/>
          <w:szCs w:val="22"/>
        </w:rPr>
        <w:t>Медицинские услуги, не предусмотренные программой и лечебно-диагностическими возможностями лечебных учреждений;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У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слуги, оказанные </w:t>
      </w:r>
      <w:proofErr w:type="gramStart"/>
      <w:r w:rsidRPr="00BA46E3">
        <w:rPr>
          <w:rFonts w:eastAsia="Arial Unicode MS"/>
          <w:color w:val="000000"/>
          <w:sz w:val="22"/>
          <w:szCs w:val="22"/>
          <w:lang w:val="x-none"/>
        </w:rPr>
        <w:t>застрахованному</w:t>
      </w:r>
      <w:proofErr w:type="gram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после окончания срока действия договора</w:t>
      </w:r>
      <w:r w:rsidRPr="00BA46E3">
        <w:rPr>
          <w:rFonts w:eastAsia="Arial Unicode MS"/>
          <w:color w:val="000000"/>
          <w:sz w:val="22"/>
          <w:szCs w:val="22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>Диагностические исследования, консультации и тесты по планированию семьи и связанные с беременностью (исключая случаи патологии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З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аболевания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 органов и тканей, требующих их трансплантации и пластики, протезирования, в том числе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эндопротезирования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 xml:space="preserve">, имплантации, реконструктивных операций всех видов;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color w:val="000000"/>
          <w:sz w:val="22"/>
          <w:szCs w:val="22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/>
        </w:rPr>
        <w:t>иагностика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/>
        </w:rPr>
        <w:t>, лечение, процедуры и операции, проводимые с эстетической или косметической целью</w:t>
      </w:r>
      <w:r w:rsidRPr="00BA46E3">
        <w:rPr>
          <w:rFonts w:eastAsia="Arial Unicode MS"/>
          <w:color w:val="000000"/>
          <w:sz w:val="22"/>
          <w:szCs w:val="22"/>
        </w:rPr>
        <w:t>, коррекция веса</w:t>
      </w:r>
      <w:r w:rsidRPr="00BA46E3">
        <w:rPr>
          <w:rFonts w:eastAsia="Arial Unicode MS"/>
          <w:color w:val="000000"/>
          <w:sz w:val="22"/>
          <w:szCs w:val="22"/>
          <w:lang w:val="x-none"/>
        </w:rPr>
        <w:t>;</w:t>
      </w:r>
    </w:p>
    <w:p w:rsidR="00985581" w:rsidRPr="00BA46E3" w:rsidRDefault="00985581" w:rsidP="00985581">
      <w:pPr>
        <w:numPr>
          <w:ilvl w:val="0"/>
          <w:numId w:val="2"/>
        </w:numPr>
        <w:jc w:val="both"/>
        <w:rPr>
          <w:rFonts w:eastAsia="Arial Unicode MS"/>
          <w:color w:val="000000"/>
          <w:sz w:val="22"/>
          <w:szCs w:val="22"/>
        </w:rPr>
      </w:pPr>
      <w:proofErr w:type="gramStart"/>
      <w:r w:rsidRPr="00BA46E3">
        <w:rPr>
          <w:rFonts w:eastAsia="Arial Unicode MS"/>
          <w:color w:val="000000"/>
          <w:sz w:val="22"/>
          <w:szCs w:val="22"/>
        </w:rPr>
        <w:t>Лечение, процедуры и операции, связанные со следующими заболеваниями:</w:t>
      </w:r>
      <w:r w:rsidRPr="00BA46E3">
        <w:rPr>
          <w:color w:val="000000"/>
          <w:sz w:val="22"/>
          <w:szCs w:val="22"/>
        </w:rPr>
        <w:t xml:space="preserve"> </w:t>
      </w:r>
      <w:r w:rsidRPr="00BA46E3">
        <w:rPr>
          <w:rFonts w:eastAsia="Arial Unicode MS"/>
          <w:color w:val="000000"/>
          <w:sz w:val="22"/>
          <w:szCs w:val="22"/>
        </w:rPr>
        <w:t xml:space="preserve">мозоли, бородавки, папилломы,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невусы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, кондиломы, вросший ноготь, атерома, пяточная шпора, вальгусная деформация стопы, все формы плоскостопия; </w:t>
      </w:r>
      <w:proofErr w:type="gramEnd"/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Исследование иммунного и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интерферонового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 статуса,  определение специфических иммуноглобулинов,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онкомаркеров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, скрининг аллергенов, любые генетические и цитогенетические исследования, ДНК-диагностика  (кроме диагностики острых инфекционных заболеваний); микробиологическое исследование при урогенитальных инфекциях, исследования нарушений метаболизма, минерального обмена и маркеров резорбции костей,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гипер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 xml:space="preserve">- и гиповитаминозов; гистологические исследования  и другие </w:t>
      </w:r>
      <w:proofErr w:type="gramStart"/>
      <w:r w:rsidRPr="00BA46E3">
        <w:rPr>
          <w:rFonts w:eastAsia="Arial Unicode MS"/>
          <w:color w:val="000000"/>
          <w:sz w:val="22"/>
          <w:szCs w:val="22"/>
        </w:rPr>
        <w:t>исследования</w:t>
      </w:r>
      <w:proofErr w:type="gramEnd"/>
      <w:r w:rsidRPr="00BA46E3">
        <w:rPr>
          <w:rFonts w:eastAsia="Arial Unicode MS"/>
          <w:color w:val="000000"/>
          <w:sz w:val="22"/>
          <w:szCs w:val="22"/>
        </w:rPr>
        <w:t xml:space="preserve"> не предусмотренные пунктом 1.2. программы  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В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акцинация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; специфическая иммун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опрофилактика, терапия (СИТ)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с различными аллергенами;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Д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испансеризация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высшие учебные заведения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,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на работу, </w:t>
      </w:r>
      <w:r w:rsidRPr="00BA46E3">
        <w:rPr>
          <w:color w:val="000000"/>
          <w:sz w:val="22"/>
          <w:szCs w:val="22"/>
          <w:lang w:val="x-none" w:eastAsia="x-none"/>
        </w:rPr>
        <w:t>для получения кредита в банке</w:t>
      </w:r>
      <w:r w:rsidRPr="00BA46E3">
        <w:rPr>
          <w:color w:val="000000"/>
          <w:sz w:val="22"/>
          <w:szCs w:val="22"/>
          <w:lang w:eastAsia="x-none"/>
        </w:rPr>
        <w:t>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О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бследования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для госпитализации, обследования для выдачи санаторно-курортной карты и посыльного листа в МСЭК;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proofErr w:type="gramStart"/>
      <w:r w:rsidRPr="00BA46E3">
        <w:rPr>
          <w:rFonts w:eastAsia="Arial Unicode MS"/>
          <w:color w:val="000000"/>
          <w:sz w:val="22"/>
          <w:szCs w:val="22"/>
          <w:lang w:eastAsia="x-none"/>
        </w:rPr>
        <w:t>Г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омеопатия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биорезонансная 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аутогемотерапия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  <w:r w:rsidRPr="00BA46E3">
        <w:rPr>
          <w:color w:val="000000"/>
          <w:sz w:val="22"/>
          <w:szCs w:val="22"/>
          <w:lang w:val="x-none" w:eastAsia="x-none"/>
        </w:rPr>
        <w:t>манипуляции, связанные с использованием аппаратно-программных комплексов</w:t>
      </w:r>
      <w:r w:rsidRPr="00BA46E3">
        <w:rPr>
          <w:color w:val="000000"/>
          <w:sz w:val="22"/>
          <w:szCs w:val="22"/>
          <w:lang w:eastAsia="x-none"/>
        </w:rPr>
        <w:t xml:space="preserve"> в урологии, гинекологии, офтальмологии, отоларингологии и т.д.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 лечение аппаратом «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Тонзиллор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»;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радиохирургические методы лечения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нетрадиционные методы лечения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ударно-волновая терапия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трансректальная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трансвагинальная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, комбинированная лазеротерапия;  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психодиагностика и психотерапия; 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ЛФК; экстракорпоральные методы лечения, в том числе УФО крови; внутрикожное и накожное облучение крови;</w:t>
      </w:r>
      <w:proofErr w:type="gramEnd"/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 </w:t>
      </w:r>
      <w:proofErr w:type="spellStart"/>
      <w:r w:rsidRPr="00BA46E3">
        <w:rPr>
          <w:rFonts w:eastAsia="Arial Unicode MS"/>
          <w:color w:val="000000"/>
          <w:sz w:val="22"/>
          <w:szCs w:val="22"/>
          <w:lang w:eastAsia="x-none"/>
        </w:rPr>
        <w:t>озонотерапия</w:t>
      </w:r>
      <w:proofErr w:type="spellEnd"/>
      <w:r w:rsidRPr="00BA46E3">
        <w:rPr>
          <w:rFonts w:eastAsia="Arial Unicode MS"/>
          <w:color w:val="000000"/>
          <w:sz w:val="22"/>
          <w:szCs w:val="22"/>
          <w:lang w:eastAsia="x-none"/>
        </w:rPr>
        <w:t>; лечение с использованием альфа капсул;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М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едицинские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услуги и хирургические операции, предоставляемые в условиях “стационара одного дня” и курсовое лечение на дому;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С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клеротерапия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вен;  </w:t>
      </w:r>
    </w:p>
    <w:p w:rsidR="00985581" w:rsidRPr="00BA46E3" w:rsidRDefault="00985581" w:rsidP="009855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Контактная коррекция зрения, подбор сложных очков, профилактика и лечение косоглазия,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хромостимуляция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>;</w:t>
      </w:r>
    </w:p>
    <w:p w:rsidR="00985581" w:rsidRPr="00BA46E3" w:rsidRDefault="00985581" w:rsidP="00985581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ind w:right="-2"/>
        <w:jc w:val="both"/>
        <w:rPr>
          <w:rFonts w:eastAsia="Arial Unicode MS"/>
          <w:color w:val="000000"/>
          <w:sz w:val="22"/>
          <w:szCs w:val="22"/>
        </w:rPr>
      </w:pPr>
      <w:r w:rsidRPr="00BA46E3">
        <w:rPr>
          <w:rFonts w:eastAsia="Arial Unicode MS"/>
          <w:color w:val="000000"/>
          <w:sz w:val="22"/>
          <w:szCs w:val="22"/>
        </w:rPr>
        <w:t xml:space="preserve">Покрытие расходов на лекарственные препараты, очки, контактные линзы, слуховые аппараты, </w:t>
      </w:r>
      <w:proofErr w:type="spellStart"/>
      <w:r w:rsidRPr="00BA46E3">
        <w:rPr>
          <w:rFonts w:eastAsia="Arial Unicode MS"/>
          <w:color w:val="000000"/>
          <w:sz w:val="22"/>
          <w:szCs w:val="22"/>
        </w:rPr>
        <w:t>импланты</w:t>
      </w:r>
      <w:proofErr w:type="spellEnd"/>
      <w:r w:rsidRPr="00BA46E3">
        <w:rPr>
          <w:rFonts w:eastAsia="Arial Unicode MS"/>
          <w:color w:val="000000"/>
          <w:sz w:val="22"/>
          <w:szCs w:val="22"/>
        </w:rPr>
        <w:t>;</w:t>
      </w:r>
    </w:p>
    <w:p w:rsidR="00985581" w:rsidRPr="00BA46E3" w:rsidRDefault="00985581" w:rsidP="00985581">
      <w:pPr>
        <w:numPr>
          <w:ilvl w:val="0"/>
          <w:numId w:val="2"/>
        </w:numPr>
        <w:spacing w:line="200" w:lineRule="exact"/>
        <w:jc w:val="both"/>
        <w:rPr>
          <w:rFonts w:eastAsia="Arial Unicode MS"/>
          <w:bCs/>
          <w:color w:val="000000"/>
          <w:sz w:val="22"/>
          <w:szCs w:val="22"/>
          <w:lang w:val="x-none"/>
        </w:rPr>
      </w:pPr>
      <w:r w:rsidRPr="00BA46E3">
        <w:rPr>
          <w:rFonts w:eastAsia="Arial Unicode MS"/>
          <w:bCs/>
          <w:color w:val="000000"/>
          <w:sz w:val="22"/>
          <w:szCs w:val="22"/>
        </w:rPr>
        <w:t>Б</w:t>
      </w:r>
      <w:proofErr w:type="spellStart"/>
      <w:r w:rsidRPr="00BA46E3">
        <w:rPr>
          <w:rFonts w:eastAsia="Arial Unicode MS"/>
          <w:bCs/>
          <w:color w:val="000000"/>
          <w:sz w:val="22"/>
          <w:szCs w:val="22"/>
          <w:lang w:val="x-none"/>
        </w:rPr>
        <w:t>иопсия</w:t>
      </w:r>
      <w:proofErr w:type="spellEnd"/>
      <w:r w:rsidRPr="00BA46E3">
        <w:rPr>
          <w:rFonts w:eastAsia="Arial Unicode MS"/>
          <w:bCs/>
          <w:color w:val="000000"/>
          <w:sz w:val="22"/>
          <w:szCs w:val="22"/>
        </w:rPr>
        <w:t>;</w:t>
      </w:r>
      <w:r w:rsidRPr="00BA46E3">
        <w:rPr>
          <w:rFonts w:eastAsia="Arial Unicode MS"/>
          <w:bCs/>
          <w:color w:val="000000"/>
          <w:sz w:val="22"/>
          <w:szCs w:val="22"/>
          <w:lang w:val="x-none"/>
        </w:rPr>
        <w:t xml:space="preserve"> </w:t>
      </w:r>
      <w:r w:rsidRPr="00BA46E3">
        <w:rPr>
          <w:rFonts w:eastAsia="Arial Unicode MS"/>
          <w:bCs/>
          <w:color w:val="000000"/>
          <w:sz w:val="22"/>
          <w:szCs w:val="22"/>
        </w:rPr>
        <w:t xml:space="preserve"> </w:t>
      </w:r>
    </w:p>
    <w:p w:rsidR="00985581" w:rsidRPr="00BA46E3" w:rsidRDefault="00985581" w:rsidP="00985581">
      <w:pPr>
        <w:numPr>
          <w:ilvl w:val="0"/>
          <w:numId w:val="2"/>
        </w:numPr>
        <w:spacing w:line="200" w:lineRule="exact"/>
        <w:jc w:val="both"/>
        <w:rPr>
          <w:rFonts w:eastAsia="Arial Unicode MS"/>
          <w:bCs/>
          <w:sz w:val="22"/>
          <w:szCs w:val="22"/>
          <w:lang w:val="x-none"/>
        </w:rPr>
      </w:pPr>
      <w:r w:rsidRPr="00BA46E3">
        <w:rPr>
          <w:rFonts w:eastAsia="Arial Unicode MS"/>
          <w:bCs/>
          <w:color w:val="000000"/>
          <w:sz w:val="22"/>
          <w:szCs w:val="22"/>
        </w:rPr>
        <w:t xml:space="preserve">Магнитно-резонансная томография и компьютерная томография </w:t>
      </w:r>
      <w:r w:rsidRPr="00BA46E3">
        <w:rPr>
          <w:bCs/>
          <w:color w:val="000000"/>
          <w:sz w:val="22"/>
          <w:szCs w:val="22"/>
          <w:lang w:val="x-none"/>
        </w:rPr>
        <w:t>(</w:t>
      </w:r>
      <w:r w:rsidRPr="00BA46E3">
        <w:rPr>
          <w:bCs/>
          <w:color w:val="000000"/>
          <w:sz w:val="22"/>
          <w:szCs w:val="22"/>
        </w:rPr>
        <w:t>сверх</w:t>
      </w:r>
      <w:r w:rsidRPr="00BA46E3">
        <w:rPr>
          <w:bCs/>
          <w:color w:val="000000"/>
          <w:sz w:val="22"/>
          <w:szCs w:val="22"/>
          <w:lang w:val="x-none"/>
        </w:rPr>
        <w:t xml:space="preserve"> </w:t>
      </w:r>
      <w:r w:rsidRPr="00BA46E3">
        <w:rPr>
          <w:bCs/>
          <w:color w:val="000000"/>
          <w:sz w:val="22"/>
          <w:szCs w:val="22"/>
        </w:rPr>
        <w:t>заявленного в п. 1.3.5 программы</w:t>
      </w:r>
      <w:r w:rsidRPr="00BA46E3">
        <w:rPr>
          <w:bCs/>
          <w:color w:val="000000"/>
          <w:sz w:val="22"/>
          <w:szCs w:val="22"/>
          <w:lang w:val="x-none"/>
        </w:rPr>
        <w:t>)</w:t>
      </w:r>
      <w:r w:rsidRPr="00BA46E3">
        <w:rPr>
          <w:rFonts w:eastAsia="Arial Unicode MS"/>
          <w:bCs/>
          <w:color w:val="000000"/>
          <w:sz w:val="22"/>
          <w:szCs w:val="22"/>
        </w:rPr>
        <w:t xml:space="preserve">, радиоизотопные исследования, </w:t>
      </w:r>
      <w:proofErr w:type="gramStart"/>
      <w:r w:rsidRPr="00BA46E3">
        <w:rPr>
          <w:rFonts w:eastAsia="Arial Unicode MS"/>
          <w:bCs/>
          <w:color w:val="000000"/>
          <w:sz w:val="22"/>
          <w:szCs w:val="22"/>
        </w:rPr>
        <w:t>рентген-контрастные</w:t>
      </w:r>
      <w:proofErr w:type="gramEnd"/>
      <w:r w:rsidRPr="00BA46E3">
        <w:rPr>
          <w:rFonts w:eastAsia="Arial Unicode MS"/>
          <w:bCs/>
          <w:color w:val="000000"/>
          <w:sz w:val="22"/>
          <w:szCs w:val="22"/>
        </w:rPr>
        <w:t xml:space="preserve"> методики, денситометрия</w:t>
      </w:r>
      <w:r w:rsidRPr="00BA46E3">
        <w:rPr>
          <w:rFonts w:eastAsia="Arial Unicode MS"/>
          <w:bCs/>
          <w:sz w:val="22"/>
          <w:szCs w:val="22"/>
        </w:rPr>
        <w:t>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замена пломб и пломбирование зубов по косметическим и профилактическим показаниям;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лечение зубов под микроскопом;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eastAsia="x-none"/>
        </w:rPr>
        <w:t>в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восстановление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коронковой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части зуба, разрушенной более чем на 1/2, с помощью пломбировочных материалов;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пластика тяжей, уздечек языка, губ,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вестибулопластика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, 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шинирование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зубов, хирургическое и аппаратное лечение заболеваний пародонта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 xml:space="preserve"> (аппаратом </w:t>
      </w:r>
      <w:r w:rsidRPr="00BA46E3">
        <w:rPr>
          <w:rFonts w:eastAsia="Arial Unicode MS"/>
          <w:sz w:val="22"/>
          <w:szCs w:val="22"/>
          <w:lang w:val="x-none" w:eastAsia="x-none"/>
        </w:rPr>
        <w:t>«Вектор»</w:t>
      </w:r>
      <w:r w:rsidRPr="00BA46E3">
        <w:rPr>
          <w:rFonts w:eastAsia="Arial Unicode MS"/>
          <w:sz w:val="22"/>
          <w:szCs w:val="22"/>
          <w:lang w:eastAsia="x-none"/>
        </w:rPr>
        <w:t xml:space="preserve">), </w:t>
      </w:r>
      <w:proofErr w:type="spellStart"/>
      <w:r w:rsidRPr="00BA46E3">
        <w:rPr>
          <w:rFonts w:eastAsia="Arial Unicode MS"/>
          <w:sz w:val="22"/>
          <w:szCs w:val="22"/>
          <w:lang w:val="x-none" w:eastAsia="x-none"/>
        </w:rPr>
        <w:t>шинирование</w:t>
      </w:r>
      <w:proofErr w:type="spellEnd"/>
      <w:r w:rsidRPr="00BA46E3">
        <w:rPr>
          <w:rFonts w:eastAsia="Arial Unicode MS"/>
          <w:sz w:val="22"/>
          <w:szCs w:val="22"/>
          <w:lang w:val="x-none" w:eastAsia="x-none"/>
        </w:rPr>
        <w:t xml:space="preserve"> зубов при лечении заболеваний пародонта</w:t>
      </w: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ортодонтическое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 xml:space="preserve"> лечение; 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имплантация;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кабинетное отбеливание зубов;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зубопротезирование</w:t>
      </w:r>
      <w:r w:rsidRPr="00BA46E3">
        <w:rPr>
          <w:rFonts w:eastAsia="Arial Unicode MS"/>
          <w:color w:val="000000"/>
          <w:sz w:val="22"/>
          <w:szCs w:val="22"/>
          <w:lang w:eastAsia="x-none"/>
        </w:rPr>
        <w:t>;</w:t>
      </w:r>
    </w:p>
    <w:p w:rsidR="00985581" w:rsidRPr="00BA46E3" w:rsidRDefault="00985581" w:rsidP="00985581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eastAsia="Arial Unicode MS"/>
          <w:color w:val="000000"/>
          <w:sz w:val="22"/>
          <w:szCs w:val="22"/>
          <w:lang w:val="x-none" w:eastAsia="x-none"/>
        </w:rPr>
      </w:pPr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подготовка к зубопротезированию (терапевтическая подготовка, кроме лечения с применением микроскопа), и хирургическая подготовка (простое и сложное удаление зубов) предусмотрена программой в случае протезирования на базе стоматологических клиник "</w:t>
      </w:r>
      <w:proofErr w:type="spellStart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Зуб.ру</w:t>
      </w:r>
      <w:proofErr w:type="spellEnd"/>
      <w:r w:rsidRPr="00BA46E3">
        <w:rPr>
          <w:rFonts w:eastAsia="Arial Unicode MS"/>
          <w:color w:val="000000"/>
          <w:sz w:val="22"/>
          <w:szCs w:val="22"/>
          <w:lang w:val="x-none" w:eastAsia="x-none"/>
        </w:rPr>
        <w:t>").</w:t>
      </w:r>
    </w:p>
    <w:p w:rsidR="00985581" w:rsidRPr="00BA46E3" w:rsidRDefault="00985581" w:rsidP="00985581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eastAsia="Arial Unicode MS"/>
          <w:color w:val="7030A0"/>
          <w:sz w:val="22"/>
          <w:szCs w:val="22"/>
          <w:lang w:val="x-none" w:eastAsia="x-none"/>
        </w:rPr>
      </w:pPr>
      <w:r w:rsidRPr="00BA46E3">
        <w:rPr>
          <w:rFonts w:eastAsia="Arial Unicode MS"/>
          <w:color w:val="7030A0"/>
          <w:sz w:val="22"/>
          <w:szCs w:val="22"/>
          <w:lang w:val="x-none" w:eastAsia="x-none"/>
        </w:rPr>
        <w:t xml:space="preserve">  </w:t>
      </w:r>
    </w:p>
    <w:p w:rsidR="00985581" w:rsidRDefault="00985581" w:rsidP="00985581"/>
    <w:p w:rsidR="00E24EBF" w:rsidRDefault="00E24EBF"/>
    <w:sectPr w:rsidR="00E2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63E1"/>
    <w:multiLevelType w:val="multilevel"/>
    <w:tmpl w:val="7FC8C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4BA3AB8"/>
    <w:multiLevelType w:val="multilevel"/>
    <w:tmpl w:val="7BF28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771AAE"/>
    <w:multiLevelType w:val="multilevel"/>
    <w:tmpl w:val="BFAE047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Arial Unicode MS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Arial Unicode MS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 Unicode MS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eastAsia="Arial Unicode MS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eastAsia="Arial Unicode MS" w:hAnsi="Arial" w:cs="Arial" w:hint="default"/>
        <w:color w:val="000000"/>
      </w:rPr>
    </w:lvl>
  </w:abstractNum>
  <w:abstractNum w:abstractNumId="3">
    <w:nsid w:val="64E31307"/>
    <w:multiLevelType w:val="hybridMultilevel"/>
    <w:tmpl w:val="B72235AE"/>
    <w:lvl w:ilvl="0" w:tplc="44724E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316C0"/>
    <w:multiLevelType w:val="hybridMultilevel"/>
    <w:tmpl w:val="EDDEF3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6F66"/>
    <w:multiLevelType w:val="hybridMultilevel"/>
    <w:tmpl w:val="F97CA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1"/>
    <w:rsid w:val="000F117B"/>
    <w:rsid w:val="00631D8B"/>
    <w:rsid w:val="007B6227"/>
    <w:rsid w:val="00985581"/>
    <w:rsid w:val="00D67806"/>
    <w:rsid w:val="00E15667"/>
    <w:rsid w:val="00E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 Анна Сергеевна</dc:creator>
  <cp:lastModifiedBy>Тройникова Ирина Валерьевна</cp:lastModifiedBy>
  <cp:revision>1</cp:revision>
  <dcterms:created xsi:type="dcterms:W3CDTF">2021-09-29T11:14:00Z</dcterms:created>
  <dcterms:modified xsi:type="dcterms:W3CDTF">2021-09-29T11:14:00Z</dcterms:modified>
</cp:coreProperties>
</file>